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D9" w:rsidRPr="005D47B7" w:rsidRDefault="00BD36A1" w:rsidP="00056BD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40"/>
          <w:lang w:eastAsia="en-IN"/>
        </w:rPr>
      </w:pPr>
      <w:r w:rsidRPr="00056BD9">
        <w:rPr>
          <w:rFonts w:ascii="Bookman Old Style" w:eastAsia="Times New Roman" w:hAnsi="Bookman Old Style" w:cs="Arial"/>
          <w:color w:val="000000" w:themeColor="text1"/>
          <w:sz w:val="36"/>
          <w:szCs w:val="36"/>
          <w:lang w:eastAsia="en-IN"/>
        </w:rPr>
        <w:t xml:space="preserve"> </w:t>
      </w:r>
      <w:r w:rsidRPr="005D47B7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40"/>
          <w:lang w:eastAsia="en-IN"/>
        </w:rPr>
        <w:t>Result of Sch</w:t>
      </w:r>
      <w:r w:rsidR="00056BD9" w:rsidRPr="005D47B7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40"/>
          <w:lang w:eastAsia="en-IN"/>
        </w:rPr>
        <w:t xml:space="preserve">ool/Board Examination </w:t>
      </w:r>
    </w:p>
    <w:p w:rsidR="005D47B7" w:rsidRDefault="00BD36A1" w:rsidP="00056BD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40"/>
          <w:lang w:eastAsia="en-IN"/>
        </w:rPr>
      </w:pPr>
      <w:r w:rsidRPr="005D47B7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40"/>
          <w:lang w:eastAsia="en-IN"/>
        </w:rPr>
        <w:t xml:space="preserve"> 2013 -20</w:t>
      </w:r>
      <w:r w:rsidR="00F070DD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40"/>
          <w:lang w:eastAsia="en-IN"/>
        </w:rPr>
        <w:t>21</w:t>
      </w:r>
      <w:r w:rsidR="00056BD9" w:rsidRPr="005D47B7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40"/>
          <w:lang w:eastAsia="en-IN"/>
        </w:rPr>
        <w:t> </w:t>
      </w:r>
    </w:p>
    <w:p w:rsidR="00BD36A1" w:rsidRPr="005D47B7" w:rsidRDefault="00056BD9" w:rsidP="00056BD9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40"/>
          <w:lang w:eastAsia="en-IN"/>
        </w:rPr>
      </w:pPr>
      <w:r w:rsidRPr="005D47B7">
        <w:rPr>
          <w:rFonts w:ascii="Bookman Old Style" w:eastAsia="Times New Roman" w:hAnsi="Bookman Old Style" w:cs="Arial"/>
          <w:b/>
          <w:bCs/>
          <w:color w:val="000000" w:themeColor="text1"/>
          <w:sz w:val="40"/>
          <w:szCs w:val="40"/>
          <w:lang w:eastAsia="en-IN"/>
        </w:rPr>
        <w:t xml:space="preserve"> </w:t>
      </w:r>
    </w:p>
    <w:p w:rsidR="00BD36A1" w:rsidRPr="005D47B7" w:rsidRDefault="00BD36A1" w:rsidP="00BD36A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6F4F0A"/>
          <w:szCs w:val="22"/>
          <w:lang w:eastAsia="en-IN"/>
        </w:rPr>
      </w:pPr>
      <w:r w:rsidRPr="005D47B7">
        <w:rPr>
          <w:rFonts w:ascii="Arial" w:eastAsia="Times New Roman" w:hAnsi="Arial" w:cs="Arial"/>
          <w:b/>
          <w:bCs/>
          <w:color w:val="6F4F0A"/>
          <w:szCs w:val="22"/>
          <w:lang w:eastAsia="en-IN"/>
        </w:rPr>
        <w:t> </w:t>
      </w:r>
    </w:p>
    <w:tbl>
      <w:tblPr>
        <w:tblW w:w="93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076"/>
        <w:gridCol w:w="3270"/>
        <w:gridCol w:w="1970"/>
        <w:gridCol w:w="2356"/>
      </w:tblGrid>
      <w:tr w:rsidR="00056BD9" w:rsidRPr="00056BD9" w:rsidTr="0008699F">
        <w:trPr>
          <w:trHeight w:val="80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A1" w:rsidRPr="00056BD9" w:rsidRDefault="00BD36A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  <w:t>Sl.</w:t>
            </w:r>
          </w:p>
          <w:p w:rsidR="00BD36A1" w:rsidRPr="00056BD9" w:rsidRDefault="00BD36A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  <w:t>No.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A1" w:rsidRPr="00056BD9" w:rsidRDefault="00BD36A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  <w:t>Class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A1" w:rsidRPr="00056BD9" w:rsidRDefault="00BD36A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  <w:t>Session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A1" w:rsidRPr="00056BD9" w:rsidRDefault="00BD36A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  <w:t>Pass</w:t>
            </w:r>
          </w:p>
          <w:p w:rsidR="00BD36A1" w:rsidRPr="00056BD9" w:rsidRDefault="00BD36A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  <w:t>Percentage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6A1" w:rsidRPr="00056BD9" w:rsidRDefault="00BD36A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  <w:t>Performance</w:t>
            </w:r>
          </w:p>
          <w:p w:rsidR="00BD36A1" w:rsidRPr="00056BD9" w:rsidRDefault="00BD36A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b/>
                <w:bCs/>
                <w:color w:val="000000" w:themeColor="text1"/>
                <w:sz w:val="28"/>
                <w:szCs w:val="28"/>
                <w:lang w:eastAsia="en-IN"/>
              </w:rPr>
              <w:t>Index</w:t>
            </w:r>
          </w:p>
        </w:tc>
      </w:tr>
      <w:tr w:rsidR="00056BD9" w:rsidRPr="00056BD9" w:rsidTr="0008699F">
        <w:trPr>
          <w:trHeight w:val="528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E1" w:rsidRPr="00056BD9" w:rsidRDefault="009A7DE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1.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7DE1" w:rsidRPr="00056BD9" w:rsidRDefault="009A7DE1" w:rsidP="00056BD9">
            <w:pPr>
              <w:spacing w:after="0" w:line="240" w:lineRule="auto"/>
              <w:ind w:left="294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056BD9">
            <w:pPr>
              <w:spacing w:after="0" w:line="240" w:lineRule="auto"/>
              <w:ind w:left="294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1.</w:t>
            </w:r>
            <w:r w:rsidRPr="00056BD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  <w:t>    </w:t>
            </w: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2013-14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99.41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8.03</w:t>
            </w:r>
          </w:p>
        </w:tc>
      </w:tr>
      <w:tr w:rsidR="00056BD9" w:rsidRPr="00056BD9" w:rsidTr="0008699F">
        <w:trPr>
          <w:trHeight w:val="17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7DE1" w:rsidRPr="00056BD9" w:rsidRDefault="009A7DE1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A7DE1" w:rsidRPr="00056BD9" w:rsidRDefault="009A7DE1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056BD9">
            <w:pPr>
              <w:spacing w:after="0" w:line="240" w:lineRule="auto"/>
              <w:ind w:left="294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2. </w:t>
            </w:r>
            <w:r w:rsidRPr="00056BD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  <w:t>   </w:t>
            </w: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2014-15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8.08</w:t>
            </w:r>
          </w:p>
        </w:tc>
      </w:tr>
      <w:tr w:rsidR="00056BD9" w:rsidRPr="00056BD9" w:rsidTr="0008699F">
        <w:trPr>
          <w:trHeight w:val="17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7DE1" w:rsidRPr="00056BD9" w:rsidRDefault="009A7DE1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A7DE1" w:rsidRPr="00056BD9" w:rsidRDefault="009A7DE1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056BD9">
            <w:pPr>
              <w:spacing w:after="0" w:line="240" w:lineRule="auto"/>
              <w:ind w:left="294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3.</w:t>
            </w:r>
            <w:r w:rsidRPr="00056BD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  <w:t>    </w:t>
            </w: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2015-16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8.52</w:t>
            </w:r>
          </w:p>
        </w:tc>
      </w:tr>
      <w:tr w:rsidR="00056BD9" w:rsidRPr="00056BD9" w:rsidTr="0008699F">
        <w:trPr>
          <w:trHeight w:val="17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7DE1" w:rsidRPr="00056BD9" w:rsidRDefault="009A7DE1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A7DE1" w:rsidRPr="00056BD9" w:rsidRDefault="009A7DE1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056BD9">
            <w:pPr>
              <w:spacing w:after="0" w:line="240" w:lineRule="auto"/>
              <w:ind w:left="294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4.</w:t>
            </w:r>
            <w:r w:rsid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 xml:space="preserve"> </w:t>
            </w: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 xml:space="preserve"> </w:t>
            </w:r>
            <w:r w:rsid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 xml:space="preserve"> </w:t>
            </w: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2016-17   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75.60</w:t>
            </w:r>
          </w:p>
        </w:tc>
      </w:tr>
      <w:tr w:rsidR="00056BD9" w:rsidRPr="00056BD9" w:rsidTr="0008699F">
        <w:trPr>
          <w:trHeight w:val="17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7DE1" w:rsidRPr="00056BD9" w:rsidRDefault="009A7DE1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A7DE1" w:rsidRPr="00056BD9" w:rsidRDefault="009A7DE1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BD36A1">
            <w:pPr>
              <w:spacing w:after="0" w:line="240" w:lineRule="auto"/>
              <w:ind w:left="294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5.   2017-18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DE1" w:rsidRPr="00056BD9" w:rsidRDefault="009A7DE1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 64.63</w:t>
            </w:r>
          </w:p>
        </w:tc>
      </w:tr>
      <w:tr w:rsidR="00056BD9" w:rsidRPr="00056BD9" w:rsidTr="0008699F">
        <w:trPr>
          <w:trHeight w:val="177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68D" w:rsidRPr="00056BD9" w:rsidRDefault="0069468D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68D" w:rsidRPr="00056BD9" w:rsidRDefault="0069468D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8D" w:rsidRPr="00056BD9" w:rsidRDefault="0069468D" w:rsidP="00BD36A1">
            <w:pPr>
              <w:spacing w:after="0" w:line="240" w:lineRule="auto"/>
              <w:ind w:left="294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6.   2018-19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68D" w:rsidRPr="00056BD9" w:rsidRDefault="0069468D" w:rsidP="00432E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68D" w:rsidRPr="00056BD9" w:rsidRDefault="0069468D" w:rsidP="00432E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67.14</w:t>
            </w:r>
          </w:p>
        </w:tc>
      </w:tr>
      <w:tr w:rsidR="005D28BD" w:rsidRPr="00056BD9" w:rsidTr="0008699F">
        <w:trPr>
          <w:trHeight w:val="177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8BD" w:rsidRPr="00056BD9" w:rsidRDefault="005D28BD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8BD" w:rsidRPr="00056BD9" w:rsidRDefault="005D28BD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BD" w:rsidRPr="00056BD9" w:rsidRDefault="005D28BD" w:rsidP="00BD36A1">
            <w:pPr>
              <w:spacing w:after="0" w:line="240" w:lineRule="auto"/>
              <w:ind w:left="294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7.    2019-20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8BD" w:rsidRPr="00056BD9" w:rsidRDefault="00576B26" w:rsidP="00432E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8BD" w:rsidRPr="00056BD9" w:rsidRDefault="00F070DD" w:rsidP="00432E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67.09</w:t>
            </w:r>
          </w:p>
        </w:tc>
      </w:tr>
      <w:tr w:rsidR="005D28BD" w:rsidRPr="00056BD9" w:rsidTr="0008699F">
        <w:trPr>
          <w:trHeight w:val="177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28BD" w:rsidRPr="00056BD9" w:rsidRDefault="005D28BD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8BD" w:rsidRPr="00056BD9" w:rsidRDefault="005D28BD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BD" w:rsidRDefault="005D28BD" w:rsidP="00BD36A1">
            <w:pPr>
              <w:spacing w:after="0" w:line="240" w:lineRule="auto"/>
              <w:ind w:left="294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8.    2020-21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8BD" w:rsidRPr="00056BD9" w:rsidRDefault="00CF6002" w:rsidP="00432E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8BD" w:rsidRPr="00056BD9" w:rsidRDefault="00476BD3" w:rsidP="00432E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69.34</w:t>
            </w:r>
          </w:p>
        </w:tc>
      </w:tr>
      <w:tr w:rsidR="007A51B8" w:rsidRPr="00056BD9" w:rsidTr="0008699F">
        <w:trPr>
          <w:trHeight w:val="177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51B8" w:rsidRPr="00056BD9" w:rsidRDefault="007A51B8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51B8" w:rsidRPr="00056BD9" w:rsidRDefault="007A51B8" w:rsidP="00BD36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1B8" w:rsidRDefault="007A51B8" w:rsidP="00BD36A1">
            <w:pPr>
              <w:spacing w:after="0" w:line="240" w:lineRule="auto"/>
              <w:ind w:left="294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9.    2021-22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1B8" w:rsidRDefault="007A51B8" w:rsidP="00432E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1B8" w:rsidRDefault="007A51B8" w:rsidP="00432E6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60.48</w:t>
            </w:r>
          </w:p>
        </w:tc>
      </w:tr>
      <w:tr w:rsidR="00056BD9" w:rsidRPr="00056BD9" w:rsidTr="0008699F">
        <w:trPr>
          <w:trHeight w:val="52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BD9" w:rsidRPr="00056BD9" w:rsidRDefault="00056BD9" w:rsidP="00BD36A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BD9" w:rsidRPr="00056BD9" w:rsidRDefault="00056BD9" w:rsidP="00BD36A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D9" w:rsidRPr="00056BD9" w:rsidRDefault="00056BD9" w:rsidP="00BD36A1">
            <w:pPr>
              <w:spacing w:after="0" w:line="240" w:lineRule="auto"/>
              <w:ind w:left="294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D9" w:rsidRPr="00056BD9" w:rsidRDefault="00056BD9" w:rsidP="00BD36A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D9" w:rsidRPr="00056BD9" w:rsidRDefault="00056BD9" w:rsidP="00BD36A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</w:tr>
      <w:tr w:rsidR="00056BD9" w:rsidRPr="00056BD9" w:rsidTr="0008699F">
        <w:trPr>
          <w:trHeight w:val="50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2.</w:t>
            </w:r>
          </w:p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  <w:t> </w:t>
            </w:r>
          </w:p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  <w:t> 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XII</w:t>
            </w:r>
          </w:p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  <w:t> </w:t>
            </w:r>
          </w:p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ind w:left="294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1.</w:t>
            </w:r>
            <w:r w:rsidRPr="00056BD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  <w:t>     </w:t>
            </w: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2013-14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74</w:t>
            </w:r>
          </w:p>
        </w:tc>
      </w:tr>
      <w:tr w:rsidR="00056BD9" w:rsidRPr="00056BD9" w:rsidTr="0008699F">
        <w:trPr>
          <w:trHeight w:val="17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ind w:left="294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2.</w:t>
            </w:r>
            <w:r w:rsidRPr="00056BD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  <w:t>     </w:t>
            </w: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2014-15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73.52</w:t>
            </w:r>
          </w:p>
        </w:tc>
      </w:tr>
      <w:tr w:rsidR="00056BD9" w:rsidRPr="00056BD9" w:rsidTr="0008699F">
        <w:trPr>
          <w:trHeight w:val="34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ind w:left="294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3.</w:t>
            </w:r>
            <w:r w:rsidRPr="00056BD9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  <w:t>     </w:t>
            </w: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2015-16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76.37</w:t>
            </w:r>
          </w:p>
        </w:tc>
      </w:tr>
      <w:tr w:rsidR="00056BD9" w:rsidRPr="00056BD9" w:rsidTr="0008699F">
        <w:trPr>
          <w:trHeight w:val="67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ind w:left="294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4.   2016-17</w:t>
            </w:r>
          </w:p>
          <w:p w:rsidR="008E54F5" w:rsidRPr="00056BD9" w:rsidRDefault="008E54F5" w:rsidP="00BD36A1">
            <w:pPr>
              <w:spacing w:after="0" w:line="240" w:lineRule="auto"/>
              <w:ind w:left="294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      Science     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97.83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66.14</w:t>
            </w:r>
          </w:p>
        </w:tc>
      </w:tr>
      <w:tr w:rsidR="00056BD9" w:rsidRPr="00056BD9" w:rsidTr="0008699F">
        <w:trPr>
          <w:trHeight w:val="5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ind w:left="294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     Commerce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69.54</w:t>
            </w:r>
          </w:p>
        </w:tc>
      </w:tr>
      <w:tr w:rsidR="00056BD9" w:rsidRPr="00056BD9" w:rsidTr="0008699F">
        <w:trPr>
          <w:trHeight w:val="5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ind w:left="294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5.  2017-18</w:t>
            </w:r>
          </w:p>
          <w:p w:rsidR="008E54F5" w:rsidRPr="00056BD9" w:rsidRDefault="008E54F5" w:rsidP="00BD36A1">
            <w:pPr>
              <w:spacing w:after="0" w:line="240" w:lineRule="auto"/>
              <w:ind w:left="294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     Science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BD36A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67.16</w:t>
            </w:r>
          </w:p>
        </w:tc>
        <w:bookmarkStart w:id="0" w:name="_GoBack"/>
        <w:bookmarkEnd w:id="0"/>
      </w:tr>
      <w:tr w:rsidR="00056BD9" w:rsidRPr="00056BD9" w:rsidTr="0008699F">
        <w:trPr>
          <w:trHeight w:val="5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E54F5" w:rsidRPr="00056BD9" w:rsidRDefault="008E54F5" w:rsidP="00BD36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056BD9" w:rsidP="00056BD9">
            <w:pPr>
              <w:spacing w:after="0" w:line="240" w:lineRule="auto"/>
              <w:ind w:left="294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     </w:t>
            </w:r>
            <w:r w:rsidR="008E54F5"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Commerce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056BD9">
            <w:pPr>
              <w:spacing w:after="0" w:line="240" w:lineRule="auto"/>
              <w:ind w:left="294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4F5" w:rsidRPr="00056BD9" w:rsidRDefault="008E54F5" w:rsidP="00056BD9">
            <w:pPr>
              <w:spacing w:after="0" w:line="240" w:lineRule="auto"/>
              <w:ind w:left="294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75.33</w:t>
            </w:r>
          </w:p>
        </w:tc>
      </w:tr>
      <w:tr w:rsidR="00056BD9" w:rsidRPr="00056BD9" w:rsidTr="00CF6002">
        <w:trPr>
          <w:trHeight w:val="5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77B" w:rsidRPr="00056BD9" w:rsidRDefault="00B3677B" w:rsidP="00B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677B" w:rsidRPr="00056BD9" w:rsidRDefault="00B3677B" w:rsidP="00B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7B" w:rsidRPr="00056BD9" w:rsidRDefault="00056BD9" w:rsidP="00056BD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 xml:space="preserve">  </w:t>
            </w:r>
            <w:r w:rsidR="00B3677B"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 xml:space="preserve"> 6.</w:t>
            </w:r>
            <w:r w:rsidR="00A759E0"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 xml:space="preserve">    2018-19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7B" w:rsidRPr="00056BD9" w:rsidRDefault="00B3677B" w:rsidP="00056BD9">
            <w:pPr>
              <w:ind w:left="294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7B" w:rsidRPr="00056BD9" w:rsidRDefault="00B3677B" w:rsidP="00056BD9">
            <w:pPr>
              <w:ind w:left="294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 w:rsidRPr="00056BD9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65.34</w:t>
            </w:r>
          </w:p>
        </w:tc>
      </w:tr>
      <w:tr w:rsidR="00CF6002" w:rsidRPr="00056BD9" w:rsidTr="00CF6002">
        <w:trPr>
          <w:trHeight w:val="515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6002" w:rsidRPr="00056BD9" w:rsidRDefault="00CF6002" w:rsidP="00B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6002" w:rsidRPr="00056BD9" w:rsidRDefault="00CF6002" w:rsidP="00B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02" w:rsidRDefault="00CF6002" w:rsidP="00CF6002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 xml:space="preserve">   7.    2019-20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02" w:rsidRPr="00056BD9" w:rsidRDefault="00576B26" w:rsidP="00056BD9">
            <w:pPr>
              <w:ind w:left="294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02" w:rsidRPr="00056BD9" w:rsidRDefault="00BF43EA" w:rsidP="00056BD9">
            <w:pPr>
              <w:ind w:left="294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74.2</w:t>
            </w:r>
          </w:p>
        </w:tc>
      </w:tr>
      <w:tr w:rsidR="00CF6002" w:rsidRPr="00056BD9" w:rsidTr="007A51B8">
        <w:trPr>
          <w:trHeight w:val="515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6002" w:rsidRPr="00056BD9" w:rsidRDefault="00CF6002" w:rsidP="00B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6002" w:rsidRPr="00056BD9" w:rsidRDefault="00CF6002" w:rsidP="00B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02" w:rsidRDefault="00CF6002" w:rsidP="00056BD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 xml:space="preserve">  </w:t>
            </w:r>
            <w:r w:rsidR="00576B26"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8     2020-21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02" w:rsidRPr="00056BD9" w:rsidRDefault="00576B26" w:rsidP="00056BD9">
            <w:pPr>
              <w:ind w:left="294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02" w:rsidRPr="00056BD9" w:rsidRDefault="00476BD3" w:rsidP="00056BD9">
            <w:pPr>
              <w:ind w:left="294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63.79</w:t>
            </w:r>
          </w:p>
        </w:tc>
      </w:tr>
      <w:tr w:rsidR="007A51B8" w:rsidRPr="00056BD9" w:rsidTr="0008699F">
        <w:trPr>
          <w:trHeight w:val="515"/>
          <w:jc w:val="center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1B8" w:rsidRPr="00056BD9" w:rsidRDefault="007A51B8" w:rsidP="00B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51B8" w:rsidRPr="00056BD9" w:rsidRDefault="007A51B8" w:rsidP="00B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I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1B8" w:rsidRDefault="007A51B8" w:rsidP="007A51B8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 xml:space="preserve">   9    2021-22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1B8" w:rsidRDefault="007A51B8" w:rsidP="00056BD9">
            <w:pPr>
              <w:ind w:left="294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100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1B8" w:rsidRDefault="007A51B8" w:rsidP="00056BD9">
            <w:pPr>
              <w:ind w:left="294"/>
              <w:jc w:val="center"/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sz w:val="36"/>
                <w:szCs w:val="36"/>
                <w:lang w:eastAsia="en-IN"/>
              </w:rPr>
              <w:t>58.13</w:t>
            </w:r>
          </w:p>
        </w:tc>
      </w:tr>
    </w:tbl>
    <w:p w:rsidR="00EA063C" w:rsidRPr="00BD36A1" w:rsidRDefault="00EA063C" w:rsidP="007A51B8"/>
    <w:sectPr w:rsidR="00EA063C" w:rsidRPr="00BD36A1" w:rsidSect="007A51B8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1F"/>
    <w:rsid w:val="00046F42"/>
    <w:rsid w:val="00056BD9"/>
    <w:rsid w:val="0008699F"/>
    <w:rsid w:val="00144193"/>
    <w:rsid w:val="001B3B6A"/>
    <w:rsid w:val="002B291F"/>
    <w:rsid w:val="00351C14"/>
    <w:rsid w:val="00432E6B"/>
    <w:rsid w:val="004640C4"/>
    <w:rsid w:val="00476BD3"/>
    <w:rsid w:val="00505FD9"/>
    <w:rsid w:val="00576B26"/>
    <w:rsid w:val="005D28BD"/>
    <w:rsid w:val="005D47B7"/>
    <w:rsid w:val="0069468D"/>
    <w:rsid w:val="007A1B2B"/>
    <w:rsid w:val="007A51B8"/>
    <w:rsid w:val="008E54F5"/>
    <w:rsid w:val="009A7DE1"/>
    <w:rsid w:val="00A759E0"/>
    <w:rsid w:val="00B3677B"/>
    <w:rsid w:val="00BD36A1"/>
    <w:rsid w:val="00BF43EA"/>
    <w:rsid w:val="00CE5BEE"/>
    <w:rsid w:val="00CF6002"/>
    <w:rsid w:val="00D537FD"/>
    <w:rsid w:val="00EA063C"/>
    <w:rsid w:val="00F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BCB3"/>
  <w15:docId w15:val="{4041DD28-9788-4B81-B568-02FD1911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D537FD"/>
  </w:style>
  <w:style w:type="paragraph" w:styleId="BalloonText">
    <w:name w:val="Balloon Text"/>
    <w:basedOn w:val="Normal"/>
    <w:link w:val="BalloonTextChar"/>
    <w:uiPriority w:val="99"/>
    <w:semiHidden/>
    <w:unhideWhenUsed/>
    <w:rsid w:val="00D537F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F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5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1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9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8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5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9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853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69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76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76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5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35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4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2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51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KVAFSBGPT</dc:creator>
  <cp:keywords/>
  <dc:description/>
  <cp:lastModifiedBy>Windows User</cp:lastModifiedBy>
  <cp:revision>5</cp:revision>
  <dcterms:created xsi:type="dcterms:W3CDTF">2021-07-05T10:36:00Z</dcterms:created>
  <dcterms:modified xsi:type="dcterms:W3CDTF">2023-07-31T19:07:00Z</dcterms:modified>
</cp:coreProperties>
</file>